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1D3" w:rsidRDefault="00D17E2B">
      <w:pPr>
        <w:spacing w:after="0" w:line="240" w:lineRule="auto"/>
        <w:jc w:val="center"/>
        <w:rPr>
          <w:rFonts w:ascii="Arial" w:eastAsia="Times New Roman" w:hAnsi="Arial" w:cs="Times New Roman"/>
          <w:b/>
        </w:rPr>
      </w:pPr>
      <w:r>
        <w:rPr>
          <w:noProof/>
          <w:lang w:eastAsia="en-GB"/>
        </w:rPr>
        <w:drawing>
          <wp:anchor distT="0" distB="0" distL="114300" distR="114300" simplePos="0" relativeHeight="251660288" behindDoc="1" locked="0" layoutInCell="1" allowOverlap="1">
            <wp:simplePos x="0" y="0"/>
            <wp:positionH relativeFrom="margin">
              <wp:posOffset>4465955</wp:posOffset>
            </wp:positionH>
            <wp:positionV relativeFrom="paragraph">
              <wp:posOffset>0</wp:posOffset>
            </wp:positionV>
            <wp:extent cx="1715135" cy="1419225"/>
            <wp:effectExtent l="0" t="0" r="0" b="9525"/>
            <wp:wrapTight wrapText="bothSides">
              <wp:wrapPolygon edited="0">
                <wp:start x="0" y="0"/>
                <wp:lineTo x="0" y="21455"/>
                <wp:lineTo x="21352" y="21455"/>
                <wp:lineTo x="2135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rotWithShape="1">
                    <a:blip r:embed="rId8" cstate="print">
                      <a:extLst>
                        <a:ext uri="{28A0092B-C50C-407E-A947-70E740481C1C}">
                          <a14:useLocalDpi xmlns:a14="http://schemas.microsoft.com/office/drawing/2010/main" val="0"/>
                        </a:ext>
                      </a:extLst>
                    </a:blip>
                    <a:srcRect l="-1" r="-438" b="41295"/>
                    <a:stretch/>
                  </pic:blipFill>
                  <pic:spPr bwMode="auto">
                    <a:xfrm>
                      <a:off x="0" y="0"/>
                      <a:ext cx="1715135" cy="14192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561D3" w:rsidRDefault="002561D3">
      <w:pPr>
        <w:spacing w:after="0" w:line="240" w:lineRule="auto"/>
        <w:jc w:val="center"/>
        <w:rPr>
          <w:rFonts w:ascii="Arial" w:eastAsia="Times New Roman" w:hAnsi="Arial" w:cs="Times New Roman"/>
          <w:b/>
        </w:rPr>
      </w:pPr>
    </w:p>
    <w:p w:rsidR="002561D3" w:rsidRDefault="002561D3">
      <w:pPr>
        <w:spacing w:after="0" w:line="240" w:lineRule="auto"/>
        <w:jc w:val="center"/>
        <w:rPr>
          <w:rFonts w:ascii="Arial" w:eastAsia="Times New Roman" w:hAnsi="Arial" w:cs="Times New Roman"/>
          <w:b/>
          <w:sz w:val="36"/>
          <w:szCs w:val="36"/>
        </w:rPr>
      </w:pPr>
    </w:p>
    <w:p w:rsidR="002561D3" w:rsidRDefault="002561D3">
      <w:pPr>
        <w:rPr>
          <w:rFonts w:ascii="Arial" w:eastAsia="Times New Roman" w:hAnsi="Arial" w:cs="Times New Roman"/>
          <w:sz w:val="36"/>
          <w:szCs w:val="36"/>
        </w:rPr>
      </w:pPr>
    </w:p>
    <w:p w:rsidR="002561D3" w:rsidRDefault="002561D3">
      <w:pPr>
        <w:rPr>
          <w:rFonts w:ascii="Arial" w:eastAsia="Times New Roman" w:hAnsi="Arial" w:cs="Times New Roman"/>
          <w:sz w:val="36"/>
          <w:szCs w:val="36"/>
        </w:rPr>
      </w:pPr>
    </w:p>
    <w:p w:rsidR="00B75EDC" w:rsidRDefault="00B75EDC" w:rsidP="00B75EDC">
      <w:pPr>
        <w:spacing w:after="0" w:line="240" w:lineRule="auto"/>
        <w:jc w:val="both"/>
        <w:textAlignment w:val="baseline"/>
        <w:rPr>
          <w:rFonts w:ascii="Arial" w:eastAsia="Times New Roman" w:hAnsi="Arial" w:cs="Arial"/>
          <w:color w:val="000000"/>
          <w:lang w:eastAsia="en-GB"/>
        </w:rPr>
      </w:pPr>
      <w:r>
        <w:rPr>
          <w:rFonts w:ascii="Arial" w:eastAsia="Times New Roman" w:hAnsi="Arial" w:cs="Arial"/>
          <w:color w:val="000000"/>
          <w:lang w:eastAsia="en-GB"/>
        </w:rPr>
        <w:t>22 July 2020</w:t>
      </w:r>
    </w:p>
    <w:p w:rsidR="00B75EDC" w:rsidRDefault="00B75EDC" w:rsidP="00B75EDC">
      <w:pPr>
        <w:spacing w:after="0" w:line="240" w:lineRule="auto"/>
        <w:jc w:val="both"/>
        <w:textAlignment w:val="baseline"/>
        <w:rPr>
          <w:rFonts w:ascii="Arial" w:eastAsia="Times New Roman" w:hAnsi="Arial" w:cs="Arial"/>
          <w:color w:val="000000"/>
          <w:lang w:eastAsia="en-GB"/>
        </w:rPr>
      </w:pPr>
    </w:p>
    <w:p w:rsidR="00B75EDC"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lang w:eastAsia="en-GB"/>
        </w:rPr>
        <w:t>Dear Parents/Carers</w:t>
      </w: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lang w:eastAsia="en-GB"/>
        </w:rPr>
        <w:t xml:space="preserve">As the academic year </w:t>
      </w:r>
      <w:proofErr w:type="gramStart"/>
      <w:r w:rsidRPr="007C09CE">
        <w:rPr>
          <w:rFonts w:ascii="Arial" w:eastAsia="Times New Roman" w:hAnsi="Arial" w:cs="Arial"/>
          <w:color w:val="000000"/>
          <w:lang w:eastAsia="en-GB"/>
        </w:rPr>
        <w:t>comes to a close</w:t>
      </w:r>
      <w:proofErr w:type="gramEnd"/>
      <w:r w:rsidRPr="007C09CE">
        <w:rPr>
          <w:rFonts w:ascii="Arial" w:eastAsia="Times New Roman" w:hAnsi="Arial" w:cs="Arial"/>
          <w:color w:val="000000"/>
          <w:lang w:eastAsia="en-GB"/>
        </w:rPr>
        <w:t xml:space="preserve">, we can safely say there has never been a year like this.  We would like to thank you all for working with us during this time and for all the </w:t>
      </w:r>
      <w:proofErr w:type="gramStart"/>
      <w:r w:rsidRPr="007C09CE">
        <w:rPr>
          <w:rFonts w:ascii="Arial" w:eastAsia="Times New Roman" w:hAnsi="Arial" w:cs="Arial"/>
          <w:color w:val="000000"/>
          <w:lang w:eastAsia="en-GB"/>
        </w:rPr>
        <w:t>work</w:t>
      </w:r>
      <w:proofErr w:type="gramEnd"/>
      <w:r w:rsidRPr="007C09CE">
        <w:rPr>
          <w:rFonts w:ascii="Arial" w:eastAsia="Times New Roman" w:hAnsi="Arial" w:cs="Arial"/>
          <w:color w:val="000000"/>
          <w:lang w:eastAsia="en-GB"/>
        </w:rPr>
        <w:t xml:space="preserve"> you have done with your children.  </w:t>
      </w: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Default="00B75EDC" w:rsidP="00B75EDC">
      <w:pPr>
        <w:spacing w:after="0" w:line="240" w:lineRule="auto"/>
        <w:jc w:val="both"/>
        <w:textAlignment w:val="baseline"/>
        <w:rPr>
          <w:rFonts w:ascii="Arial" w:eastAsia="Times New Roman" w:hAnsi="Arial" w:cs="Arial"/>
          <w:b/>
          <w:bCs/>
          <w:color w:val="000000"/>
          <w:lang w:eastAsia="en-GB"/>
        </w:rPr>
      </w:pPr>
      <w:r w:rsidRPr="007C09CE">
        <w:rPr>
          <w:rFonts w:ascii="Arial" w:eastAsia="Times New Roman" w:hAnsi="Arial" w:cs="Arial"/>
          <w:color w:val="000000"/>
          <w:lang w:eastAsia="en-GB"/>
        </w:rPr>
        <w:t>We know that some children and young people have found lockdo</w:t>
      </w:r>
      <w:r>
        <w:rPr>
          <w:rFonts w:ascii="Arial" w:eastAsia="Times New Roman" w:hAnsi="Arial" w:cs="Arial"/>
          <w:color w:val="000000"/>
          <w:lang w:eastAsia="en-GB"/>
        </w:rPr>
        <w:t xml:space="preserve">wn more difficult than </w:t>
      </w:r>
      <w:proofErr w:type="gramStart"/>
      <w:r>
        <w:rPr>
          <w:rFonts w:ascii="Arial" w:eastAsia="Times New Roman" w:hAnsi="Arial" w:cs="Arial"/>
          <w:color w:val="000000"/>
          <w:lang w:eastAsia="en-GB"/>
        </w:rPr>
        <w:t>others</w:t>
      </w:r>
      <w:proofErr w:type="gramEnd"/>
      <w:r>
        <w:rPr>
          <w:rFonts w:ascii="Arial" w:eastAsia="Times New Roman" w:hAnsi="Arial" w:cs="Arial"/>
          <w:color w:val="000000"/>
          <w:lang w:eastAsia="en-GB"/>
        </w:rPr>
        <w:t>; </w:t>
      </w:r>
      <w:r w:rsidRPr="007C09CE">
        <w:rPr>
          <w:rFonts w:ascii="Arial" w:eastAsia="Times New Roman" w:hAnsi="Arial" w:cs="Arial"/>
          <w:color w:val="000000"/>
          <w:lang w:eastAsia="en-GB"/>
        </w:rPr>
        <w:t>some have enjoyed working from home wh</w:t>
      </w:r>
      <w:r>
        <w:rPr>
          <w:rFonts w:ascii="Arial" w:eastAsia="Times New Roman" w:hAnsi="Arial" w:cs="Arial"/>
          <w:color w:val="000000"/>
          <w:lang w:eastAsia="en-GB"/>
        </w:rPr>
        <w:t>i</w:t>
      </w:r>
      <w:r w:rsidRPr="007C09CE">
        <w:rPr>
          <w:rFonts w:ascii="Arial" w:eastAsia="Times New Roman" w:hAnsi="Arial" w:cs="Arial"/>
          <w:color w:val="000000"/>
          <w:lang w:eastAsia="en-GB"/>
        </w:rPr>
        <w:t xml:space="preserve">lst others have struggled with this, and the same is true of school staff.  Some people have had bereavements to deal with, as well as worries about relatives, friends or money.  We are </w:t>
      </w:r>
      <w:bookmarkStart w:id="0" w:name="_GoBack"/>
      <w:bookmarkEnd w:id="0"/>
      <w:r w:rsidRPr="007C09CE">
        <w:rPr>
          <w:rFonts w:ascii="Arial" w:eastAsia="Times New Roman" w:hAnsi="Arial" w:cs="Arial"/>
          <w:color w:val="000000"/>
          <w:lang w:eastAsia="en-GB"/>
        </w:rPr>
        <w:t xml:space="preserve">here to help support you and each other with this and if you need any help or advice about where to get this, please do not hesitate to let us know.  There is also lots of information on the website about this. </w:t>
      </w:r>
      <w:hyperlink r:id="rId9" w:history="1">
        <w:r w:rsidRPr="00E710C9">
          <w:rPr>
            <w:rStyle w:val="Hyperlink"/>
            <w:rFonts w:ascii="Arial" w:eastAsia="Times New Roman" w:hAnsi="Arial" w:cs="Arial"/>
            <w:b/>
            <w:bCs/>
            <w:lang w:eastAsia="en-GB"/>
          </w:rPr>
          <w:t>http://chb.org.uk.temp.link/wp-content/uploads/2020/07/Deb-Austin-Letter-to-Parents-and-Carers-160720.pdf</w:t>
        </w:r>
      </w:hyperlink>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lang w:eastAsia="en-GB"/>
        </w:rPr>
        <w:t xml:space="preserve">We will support all students to return to school in September if they have not already done so, and we are keeping up the strict hygiene and cleaning measures in the risk assessment and the </w:t>
      </w:r>
      <w:proofErr w:type="spellStart"/>
      <w:r w:rsidRPr="007C09CE">
        <w:rPr>
          <w:rFonts w:ascii="Arial" w:eastAsia="Times New Roman" w:hAnsi="Arial" w:cs="Arial"/>
          <w:color w:val="000000"/>
          <w:lang w:eastAsia="en-GB"/>
        </w:rPr>
        <w:t>Covid</w:t>
      </w:r>
      <w:proofErr w:type="spellEnd"/>
      <w:r w:rsidRPr="007C09CE">
        <w:rPr>
          <w:rFonts w:ascii="Arial" w:eastAsia="Times New Roman" w:hAnsi="Arial" w:cs="Arial"/>
          <w:color w:val="000000"/>
          <w:lang w:eastAsia="en-GB"/>
        </w:rPr>
        <w:t xml:space="preserve"> Code of Conduct to ensure the sites are as safe as possible.    Clearly we will keep the government and local advice in mind and adjust our risk assessments as appropriate depending on the situation   We are having a slightly phased return for the first 2-3 weeks of term with the goal of all students returning full time (or part time if this is their agreed pattern of leaning) by 28th September.  Please let your child's key worker or head of school know if you have any specific issues you would like to discuss regarding the return to school.</w:t>
      </w: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lang w:eastAsia="en-GB"/>
        </w:rPr>
        <w:t>Thursday 3rd September is an INSET day for all sites, and Friday 4th will be a day for individual parents and carers to come in for various meetings.  The first day back at school for most children will therefore be Monday 7th September but please ensure you have your child's individual timetable from their site.  If you have any questions, please let the key worker know.</w:t>
      </w:r>
    </w:p>
    <w:p w:rsidR="00B75EDC"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lang w:eastAsia="en-GB"/>
        </w:rPr>
        <w:t>I sincerely hope you have some sort of a break during the school holidays (at least you will not have the pressure of home schooling!) and that you all keep safe and well.</w:t>
      </w: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r w:rsidRPr="007C09CE">
        <w:rPr>
          <w:rFonts w:ascii="Arial" w:eastAsia="Times New Roman" w:hAnsi="Arial" w:cs="Arial"/>
          <w:color w:val="000000"/>
          <w:bdr w:val="none" w:sz="0" w:space="0" w:color="auto" w:frame="1"/>
          <w:lang w:eastAsia="en-GB"/>
        </w:rPr>
        <w:t>Best wishes</w:t>
      </w:r>
    </w:p>
    <w:p w:rsidR="00B75EDC" w:rsidRPr="007C09CE" w:rsidRDefault="00B75EDC" w:rsidP="00B75EDC">
      <w:pPr>
        <w:spacing w:after="0" w:line="240" w:lineRule="auto"/>
        <w:jc w:val="both"/>
        <w:textAlignment w:val="baseline"/>
        <w:rPr>
          <w:rFonts w:ascii="Arial" w:eastAsia="Times New Roman" w:hAnsi="Arial" w:cs="Arial"/>
          <w:color w:val="000000"/>
          <w:lang w:eastAsia="en-GB"/>
        </w:rPr>
      </w:pPr>
    </w:p>
    <w:p w:rsidR="00B75EDC" w:rsidRPr="007C09CE" w:rsidRDefault="00B75EDC" w:rsidP="00B75EDC">
      <w:pPr>
        <w:spacing w:after="0" w:line="240" w:lineRule="auto"/>
        <w:textAlignment w:val="baseline"/>
        <w:rPr>
          <w:rFonts w:ascii="Arial" w:eastAsia="Times New Roman" w:hAnsi="Arial" w:cs="Arial"/>
          <w:color w:val="000000"/>
          <w:lang w:eastAsia="en-GB"/>
        </w:rPr>
      </w:pPr>
      <w:r w:rsidRPr="00953C2F">
        <w:rPr>
          <w:rFonts w:ascii="Arial" w:eastAsia="Times New Roman" w:hAnsi="Arial" w:cs="Arial"/>
          <w:noProof/>
          <w:color w:val="000000"/>
          <w:bdr w:val="none" w:sz="0" w:space="0" w:color="auto" w:frame="1"/>
          <w:lang w:eastAsia="en-GB"/>
        </w:rPr>
        <w:drawing>
          <wp:inline distT="0" distB="0" distL="0" distR="0" wp14:anchorId="63AB0659" wp14:editId="331F7540">
            <wp:extent cx="885825" cy="466725"/>
            <wp:effectExtent l="0" t="0" r="9525" b="9525"/>
            <wp:docPr id="3" name="Picture 3" descr="C:\Users\shelleydunbar\Pictures\Louise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lleydunbar\Pictures\Louise signatur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85825" cy="466725"/>
                    </a:xfrm>
                    <a:prstGeom prst="rect">
                      <a:avLst/>
                    </a:prstGeom>
                    <a:noFill/>
                    <a:ln>
                      <a:noFill/>
                    </a:ln>
                  </pic:spPr>
                </pic:pic>
              </a:graphicData>
            </a:graphic>
          </wp:inline>
        </w:drawing>
      </w:r>
      <w:r w:rsidRPr="007C09CE">
        <w:rPr>
          <w:rFonts w:ascii="Arial" w:eastAsia="Times New Roman" w:hAnsi="Arial" w:cs="Arial"/>
          <w:color w:val="000000"/>
          <w:bdr w:val="none" w:sz="0" w:space="0" w:color="auto" w:frame="1"/>
          <w:lang w:eastAsia="en-GB"/>
        </w:rPr>
        <w:br/>
      </w:r>
    </w:p>
    <w:p w:rsidR="00B75EDC" w:rsidRPr="007C09CE" w:rsidRDefault="00B75EDC" w:rsidP="00B75EDC">
      <w:pPr>
        <w:spacing w:after="0" w:line="240" w:lineRule="auto"/>
        <w:textAlignment w:val="baseline"/>
        <w:rPr>
          <w:rFonts w:ascii="Arial" w:eastAsia="Times New Roman" w:hAnsi="Arial" w:cs="Arial"/>
          <w:color w:val="000000"/>
          <w:bdr w:val="none" w:sz="0" w:space="0" w:color="auto" w:frame="1"/>
          <w:lang w:eastAsia="en-GB"/>
        </w:rPr>
      </w:pPr>
      <w:r w:rsidRPr="007C09CE">
        <w:rPr>
          <w:rFonts w:ascii="Arial" w:eastAsia="Times New Roman" w:hAnsi="Arial" w:cs="Arial"/>
          <w:color w:val="000000"/>
          <w:bdr w:val="none" w:sz="0" w:space="0" w:color="auto" w:frame="1"/>
          <w:lang w:eastAsia="en-GB"/>
        </w:rPr>
        <w:t>Louise Cook</w:t>
      </w:r>
    </w:p>
    <w:p w:rsidR="00B75EDC" w:rsidRPr="007C09CE" w:rsidRDefault="00B75EDC" w:rsidP="00B75EDC">
      <w:pPr>
        <w:spacing w:after="0" w:line="240" w:lineRule="auto"/>
        <w:textAlignment w:val="baseline"/>
        <w:rPr>
          <w:rFonts w:ascii="Arial" w:eastAsia="Times New Roman" w:hAnsi="Arial" w:cs="Arial"/>
          <w:color w:val="000000"/>
          <w:bdr w:val="none" w:sz="0" w:space="0" w:color="auto" w:frame="1"/>
          <w:lang w:eastAsia="en-GB"/>
        </w:rPr>
      </w:pPr>
      <w:r w:rsidRPr="007C09CE">
        <w:rPr>
          <w:rFonts w:ascii="Arial" w:eastAsia="Times New Roman" w:hAnsi="Arial" w:cs="Arial"/>
          <w:color w:val="000000"/>
          <w:bdr w:val="none" w:sz="0" w:space="0" w:color="auto" w:frame="1"/>
          <w:lang w:eastAsia="en-GB"/>
        </w:rPr>
        <w:t xml:space="preserve">Executive </w:t>
      </w:r>
      <w:proofErr w:type="spellStart"/>
      <w:r w:rsidRPr="007C09CE">
        <w:rPr>
          <w:rFonts w:ascii="Arial" w:eastAsia="Times New Roman" w:hAnsi="Arial" w:cs="Arial"/>
          <w:color w:val="000000"/>
          <w:bdr w:val="none" w:sz="0" w:space="0" w:color="auto" w:frame="1"/>
          <w:lang w:eastAsia="en-GB"/>
        </w:rPr>
        <w:t>Headteacher</w:t>
      </w:r>
      <w:proofErr w:type="spellEnd"/>
      <w:r w:rsidRPr="007C09CE">
        <w:rPr>
          <w:rFonts w:ascii="Arial" w:eastAsia="Times New Roman" w:hAnsi="Arial" w:cs="Arial"/>
          <w:color w:val="000000"/>
          <w:bdr w:val="none" w:sz="0" w:space="0" w:color="auto" w:frame="1"/>
          <w:lang w:eastAsia="en-GB"/>
        </w:rPr>
        <w:t>, Central Hub Brighton</w:t>
      </w:r>
    </w:p>
    <w:p w:rsidR="002561D3" w:rsidRDefault="002561D3">
      <w:pPr>
        <w:rPr>
          <w:rFonts w:ascii="Arial" w:eastAsia="Times New Roman" w:hAnsi="Arial" w:cs="Times New Roman"/>
          <w:sz w:val="36"/>
          <w:szCs w:val="36"/>
        </w:rPr>
      </w:pPr>
    </w:p>
    <w:p w:rsidR="002561D3" w:rsidRDefault="00D17E2B">
      <w:pPr>
        <w:tabs>
          <w:tab w:val="left" w:pos="4410"/>
        </w:tabs>
        <w:rPr>
          <w:rFonts w:ascii="Arial" w:eastAsia="Times New Roman" w:hAnsi="Arial" w:cs="Times New Roman"/>
          <w:sz w:val="36"/>
          <w:szCs w:val="36"/>
        </w:rPr>
      </w:pPr>
      <w:r>
        <w:rPr>
          <w:rFonts w:ascii="Arial" w:eastAsia="Times New Roman" w:hAnsi="Arial" w:cs="Times New Roman"/>
          <w:sz w:val="36"/>
          <w:szCs w:val="36"/>
        </w:rPr>
        <w:tab/>
      </w:r>
    </w:p>
    <w:sectPr w:rsidR="002561D3">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1D1" w:rsidRDefault="009B71D1">
      <w:pPr>
        <w:spacing w:after="0" w:line="240" w:lineRule="auto"/>
      </w:pPr>
      <w:r>
        <w:separator/>
      </w:r>
    </w:p>
  </w:endnote>
  <w:endnote w:type="continuationSeparator" w:id="0">
    <w:p w:rsidR="009B71D1" w:rsidRDefault="009B7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1D3" w:rsidRDefault="00D17E2B">
    <w:pPr>
      <w:pStyle w:val="Footer"/>
      <w:tabs>
        <w:tab w:val="left" w:pos="2552"/>
        <w:tab w:val="left" w:pos="4962"/>
        <w:tab w:val="left" w:pos="7797"/>
      </w:tabs>
    </w:pPr>
    <w:r>
      <w:t>Primary &amp; KS4</w:t>
    </w:r>
    <w:r>
      <w:tab/>
      <w:t>Year 11 Hub</w:t>
    </w:r>
    <w:r>
      <w:tab/>
    </w:r>
    <w:r>
      <w:tab/>
      <w:t>KS3</w:t>
    </w:r>
    <w:r>
      <w:tab/>
      <w:t>Homewood</w:t>
    </w:r>
  </w:p>
  <w:p w:rsidR="002561D3" w:rsidRDefault="00D17E2B">
    <w:pPr>
      <w:pStyle w:val="Footer"/>
      <w:tabs>
        <w:tab w:val="left" w:pos="2552"/>
        <w:tab w:val="left" w:pos="4962"/>
        <w:tab w:val="left" w:pos="7797"/>
      </w:tabs>
    </w:pPr>
    <w:proofErr w:type="spellStart"/>
    <w:r>
      <w:t>Lynchet</w:t>
    </w:r>
    <w:proofErr w:type="spellEnd"/>
    <w:r>
      <w:t xml:space="preserve"> Close</w:t>
    </w:r>
    <w:r>
      <w:tab/>
      <w:t>Tilbury House</w:t>
    </w:r>
    <w:r>
      <w:tab/>
    </w:r>
    <w:r>
      <w:tab/>
      <w:t>St Georges House</w:t>
    </w:r>
    <w:r>
      <w:tab/>
    </w:r>
    <w:proofErr w:type="spellStart"/>
    <w:r>
      <w:t>Queensdown</w:t>
    </w:r>
    <w:proofErr w:type="spellEnd"/>
    <w:r>
      <w:t xml:space="preserve"> School Road</w:t>
    </w:r>
  </w:p>
  <w:p w:rsidR="002561D3" w:rsidRDefault="00D17E2B">
    <w:pPr>
      <w:pStyle w:val="Footer"/>
      <w:tabs>
        <w:tab w:val="left" w:pos="2552"/>
        <w:tab w:val="left" w:pos="4962"/>
        <w:tab w:val="left" w:pos="7797"/>
        <w:tab w:val="left" w:pos="8364"/>
      </w:tabs>
    </w:pPr>
    <w:r>
      <w:t>Brighton</w:t>
    </w:r>
    <w:r>
      <w:tab/>
      <w:t>Florence Place</w:t>
    </w:r>
    <w:r>
      <w:tab/>
    </w:r>
    <w:r>
      <w:tab/>
      <w:t>42 Dyke Road</w:t>
    </w:r>
    <w:r>
      <w:tab/>
      <w:t>Brighton</w:t>
    </w:r>
  </w:p>
  <w:p w:rsidR="002561D3" w:rsidRDefault="00D17E2B">
    <w:pPr>
      <w:pStyle w:val="Footer"/>
      <w:tabs>
        <w:tab w:val="left" w:pos="2552"/>
        <w:tab w:val="left" w:pos="4962"/>
        <w:tab w:val="left" w:pos="7797"/>
        <w:tab w:val="left" w:pos="8364"/>
      </w:tabs>
    </w:pPr>
    <w:r>
      <w:t>BN1 7FP</w:t>
    </w:r>
    <w:r>
      <w:tab/>
      <w:t>Brighton, BN1 7GU</w:t>
    </w:r>
    <w:r>
      <w:tab/>
    </w:r>
    <w:r>
      <w:tab/>
      <w:t>Brighton, BN1 3JA</w:t>
    </w:r>
    <w:r>
      <w:tab/>
      <w:t>BN1 7LA</w:t>
    </w:r>
  </w:p>
  <w:p w:rsidR="002561D3" w:rsidRDefault="00D17E2B">
    <w:pPr>
      <w:pStyle w:val="Footer"/>
      <w:tabs>
        <w:tab w:val="left" w:pos="2552"/>
        <w:tab w:val="left" w:pos="4962"/>
        <w:tab w:val="left" w:pos="7797"/>
        <w:tab w:val="left" w:pos="8364"/>
      </w:tabs>
    </w:pPr>
    <w:r>
      <w:t>01273 542050</w:t>
    </w:r>
    <w:r>
      <w:tab/>
      <w:t>01273 291294</w:t>
    </w:r>
    <w:r>
      <w:tab/>
    </w:r>
    <w:r>
      <w:tab/>
      <w:t>01273 327389</w:t>
    </w:r>
    <w:r>
      <w:tab/>
      <w:t>01273 604472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1D1" w:rsidRDefault="009B71D1">
      <w:pPr>
        <w:spacing w:after="0" w:line="240" w:lineRule="auto"/>
      </w:pPr>
      <w:r>
        <w:separator/>
      </w:r>
    </w:p>
  </w:footnote>
  <w:footnote w:type="continuationSeparator" w:id="0">
    <w:p w:rsidR="009B71D1" w:rsidRDefault="009B7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D135C"/>
    <w:multiLevelType w:val="hybridMultilevel"/>
    <w:tmpl w:val="E8C68F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159AD"/>
    <w:multiLevelType w:val="hybridMultilevel"/>
    <w:tmpl w:val="983264A8"/>
    <w:lvl w:ilvl="0" w:tplc="67CA17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C0399B"/>
    <w:multiLevelType w:val="hybridMultilevel"/>
    <w:tmpl w:val="6582AA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B12EA"/>
    <w:multiLevelType w:val="multilevel"/>
    <w:tmpl w:val="BD749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E4C3256"/>
    <w:multiLevelType w:val="hybridMultilevel"/>
    <w:tmpl w:val="FF18F5EA"/>
    <w:lvl w:ilvl="0" w:tplc="CFAECC4C">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1D3"/>
    <w:rsid w:val="002561D3"/>
    <w:rsid w:val="0046551A"/>
    <w:rsid w:val="004D3421"/>
    <w:rsid w:val="009B71D1"/>
    <w:rsid w:val="00B75EDC"/>
    <w:rsid w:val="00D17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7EC6DA-E7D2-421C-B07E-0CC14D679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pPr>
      <w:tabs>
        <w:tab w:val="center" w:pos="4153"/>
        <w:tab w:val="right" w:pos="8306"/>
      </w:tabs>
      <w:spacing w:after="0" w:line="240" w:lineRule="auto"/>
    </w:pPr>
    <w:rPr>
      <w:rFonts w:ascii="Gill Sans" w:eastAsia="Times New Roman" w:hAnsi="Gill Sans" w:cs="Times New Roman"/>
      <w:sz w:val="24"/>
      <w:szCs w:val="20"/>
    </w:rPr>
  </w:style>
  <w:style w:type="character" w:customStyle="1" w:styleId="HeaderChar">
    <w:name w:val="Header Char"/>
    <w:basedOn w:val="DefaultParagraphFont"/>
    <w:link w:val="Header"/>
    <w:uiPriority w:val="99"/>
    <w:rPr>
      <w:rFonts w:ascii="Gill Sans" w:eastAsia="Times New Roman" w:hAnsi="Gill Sans" w:cs="Times New Roman"/>
      <w:sz w:val="24"/>
      <w:szCs w:val="20"/>
    </w:rPr>
  </w:style>
  <w:style w:type="paragraph" w:styleId="Revision">
    <w:name w:val="Revision"/>
    <w:hidden/>
    <w:uiPriority w:val="99"/>
    <w:semiHidden/>
    <w:pPr>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265915">
      <w:bodyDiv w:val="1"/>
      <w:marLeft w:val="0"/>
      <w:marRight w:val="0"/>
      <w:marTop w:val="0"/>
      <w:marBottom w:val="0"/>
      <w:divBdr>
        <w:top w:val="none" w:sz="0" w:space="0" w:color="auto"/>
        <w:left w:val="none" w:sz="0" w:space="0" w:color="auto"/>
        <w:bottom w:val="none" w:sz="0" w:space="0" w:color="auto"/>
        <w:right w:val="none" w:sz="0" w:space="0" w:color="auto"/>
      </w:divBdr>
    </w:div>
    <w:div w:id="1681619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chb.org.uk.temp.link/wp-content/uploads/2020/07/Deb-Austin-Letter-to-Parents-and-Carers-1607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226AE-C19E-4DD5-BB34-D93F7B9A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ACE</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Prout</dc:creator>
  <cp:lastModifiedBy>Shelley Dunbar</cp:lastModifiedBy>
  <cp:revision>3</cp:revision>
  <cp:lastPrinted>2014-11-20T11:09:00Z</cp:lastPrinted>
  <dcterms:created xsi:type="dcterms:W3CDTF">2020-07-22T09:24:00Z</dcterms:created>
  <dcterms:modified xsi:type="dcterms:W3CDTF">2020-07-22T09:24:00Z</dcterms:modified>
</cp:coreProperties>
</file>